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ED9" w:rsidRDefault="002B6ED9"/>
    <w:p w:rsidR="002B6ED9" w:rsidRDefault="002B6ED9">
      <w:r>
        <w:t>Toggenburger Tagblatt vom 26.09.2025</w:t>
      </w:r>
    </w:p>
    <w:p w:rsidR="002B6ED9" w:rsidRDefault="002B6ED9"/>
    <w:p w:rsidR="002B6ED9" w:rsidRDefault="002B6ED9"/>
    <w:p w:rsidR="00687EEB" w:rsidRDefault="002B6ED9">
      <w:r w:rsidRPr="002B6ED9">
        <w:drawing>
          <wp:inline distT="0" distB="0" distL="0" distR="0" wp14:anchorId="0AE1F734" wp14:editId="41E50498">
            <wp:extent cx="5760720" cy="52812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9"/>
    <w:rsid w:val="002B6ED9"/>
    <w:rsid w:val="004B6E85"/>
    <w:rsid w:val="00687EEB"/>
    <w:rsid w:val="008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E2060"/>
  <w15:chartTrackingRefBased/>
  <w15:docId w15:val="{7A77CFFA-2143-4E4A-B9F7-122AD239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2025-09-26T08:08:00Z</dcterms:created>
  <dcterms:modified xsi:type="dcterms:W3CDTF">2025-09-26T08:09:00Z</dcterms:modified>
</cp:coreProperties>
</file>